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Layout w:type="fixed"/>
        <w:tblLook w:val="04A0" w:firstRow="1" w:lastRow="0" w:firstColumn="1" w:lastColumn="0" w:noHBand="0" w:noVBand="1"/>
      </w:tblPr>
      <w:tblGrid>
        <w:gridCol w:w="2003"/>
        <w:gridCol w:w="2016"/>
        <w:gridCol w:w="4426"/>
      </w:tblGrid>
      <w:tr w:rsidR="0076138C" w:rsidRPr="00236745" w14:paraId="3D9E6E2C" w14:textId="77777777" w:rsidTr="000D3A62">
        <w:tc>
          <w:tcPr>
            <w:tcW w:w="2003" w:type="dxa"/>
            <w:vAlign w:val="center"/>
          </w:tcPr>
          <w:p w14:paraId="676DB634" w14:textId="2353F8FC" w:rsidR="0076138C" w:rsidRPr="00236745" w:rsidRDefault="0076138C" w:rsidP="000D3A62">
            <w:pPr>
              <w:tabs>
                <w:tab w:val="right" w:pos="8306"/>
              </w:tabs>
              <w:bidi w:val="0"/>
              <w:spacing w:after="0" w:line="312" w:lineRule="auto"/>
              <w:jc w:val="center"/>
              <w:rPr>
                <w:rFonts w:ascii="Simplified Arabic" w:eastAsia="Times New Roman" w:hAnsi="Simplified Arabic" w:cs="Simplified Arabic"/>
                <w:color w:val="333333"/>
                <w:sz w:val="30"/>
                <w:szCs w:val="30"/>
                <w:rtl/>
                <w:lang w:bidi="ar-EG"/>
              </w:rPr>
            </w:pPr>
          </w:p>
        </w:tc>
        <w:tc>
          <w:tcPr>
            <w:tcW w:w="2016" w:type="dxa"/>
          </w:tcPr>
          <w:p w14:paraId="76F3D502" w14:textId="77777777" w:rsidR="0076138C" w:rsidRPr="00236745" w:rsidRDefault="0076138C" w:rsidP="000D3A62">
            <w:pPr>
              <w:bidi w:val="0"/>
              <w:spacing w:after="0"/>
              <w:jc w:val="center"/>
              <w:rPr>
                <w:rFonts w:ascii="Times New Roman" w:eastAsia="Times New Roman" w:hAnsi="Times New Roman" w:cs="Simplified Arabic"/>
                <w:b/>
                <w:bCs/>
                <w:i/>
                <w:iCs/>
                <w:noProof/>
                <w:sz w:val="28"/>
                <w:szCs w:val="28"/>
              </w:rPr>
            </w:pPr>
          </w:p>
        </w:tc>
        <w:tc>
          <w:tcPr>
            <w:tcW w:w="4426" w:type="dxa"/>
            <w:vAlign w:val="center"/>
          </w:tcPr>
          <w:p w14:paraId="046B76CC" w14:textId="77777777" w:rsidR="0076138C" w:rsidRPr="00236745" w:rsidRDefault="0076138C" w:rsidP="0076138C">
            <w:pPr>
              <w:bidi w:val="0"/>
              <w:spacing w:after="0"/>
              <w:rPr>
                <w:rFonts w:ascii="Times New Roman" w:eastAsia="Times New Roman" w:hAnsi="Times New Roman" w:cs="Simplified Arabic"/>
                <w:b/>
                <w:bCs/>
                <w:i/>
                <w:iCs/>
                <w:sz w:val="26"/>
                <w:szCs w:val="26"/>
              </w:rPr>
            </w:pPr>
            <w:r w:rsidRPr="00236745">
              <w:rPr>
                <w:rFonts w:ascii="Times New Roman" w:eastAsia="Times New Roman" w:hAnsi="Times New Roman" w:cs="Simplified Arabic"/>
                <w:b/>
                <w:bCs/>
                <w:i/>
                <w:iCs/>
                <w:sz w:val="26"/>
                <w:szCs w:val="26"/>
              </w:rPr>
              <w:t xml:space="preserve">Faculty of </w:t>
            </w:r>
            <w:r>
              <w:rPr>
                <w:rFonts w:ascii="Times New Roman" w:eastAsia="Times New Roman" w:hAnsi="Times New Roman" w:cs="Simplified Arabic"/>
                <w:b/>
                <w:bCs/>
                <w:i/>
                <w:iCs/>
                <w:sz w:val="26"/>
                <w:szCs w:val="26"/>
              </w:rPr>
              <w:t>Commerce</w:t>
            </w:r>
          </w:p>
          <w:p w14:paraId="033FB20E" w14:textId="29B92CA7" w:rsidR="0076138C" w:rsidRPr="00236745" w:rsidRDefault="0076138C" w:rsidP="0076138C">
            <w:pPr>
              <w:bidi w:val="0"/>
              <w:spacing w:after="0"/>
              <w:jc w:val="both"/>
              <w:rPr>
                <w:rFonts w:ascii="Times New Roman" w:eastAsia="Times New Roman" w:hAnsi="Times New Roman" w:cs="Simplified Arabic"/>
                <w:b/>
                <w:bCs/>
                <w:i/>
                <w:iCs/>
                <w:sz w:val="28"/>
                <w:szCs w:val="28"/>
              </w:rPr>
            </w:pPr>
            <w:r w:rsidRPr="00236745">
              <w:rPr>
                <w:rFonts w:ascii="Times New Roman" w:eastAsia="Times New Roman" w:hAnsi="Times New Roman" w:cs="Simplified Arabic"/>
                <w:b/>
                <w:bCs/>
                <w:i/>
                <w:iCs/>
                <w:sz w:val="26"/>
                <w:szCs w:val="26"/>
              </w:rPr>
              <w:t>Business Administration Department</w:t>
            </w:r>
          </w:p>
        </w:tc>
      </w:tr>
      <w:tr w:rsidR="0076138C" w:rsidRPr="00236745" w14:paraId="393AD958" w14:textId="77777777" w:rsidTr="000D3A62">
        <w:tc>
          <w:tcPr>
            <w:tcW w:w="2003" w:type="dxa"/>
            <w:vAlign w:val="center"/>
          </w:tcPr>
          <w:p w14:paraId="01F5527A" w14:textId="576A154A" w:rsidR="0076138C" w:rsidRPr="00236745" w:rsidRDefault="0076138C" w:rsidP="000D3A62">
            <w:pPr>
              <w:tabs>
                <w:tab w:val="right" w:pos="8306"/>
              </w:tabs>
              <w:bidi w:val="0"/>
              <w:spacing w:after="0" w:line="312" w:lineRule="auto"/>
              <w:jc w:val="center"/>
              <w:rPr>
                <w:rFonts w:asciiTheme="majorBidi" w:hAnsiTheme="majorBidi" w:cstheme="majorBidi"/>
                <w:b/>
                <w:bCs/>
                <w:i/>
                <w:iCs/>
                <w:noProof/>
                <w:color w:val="7030A0"/>
                <w:sz w:val="32"/>
                <w:szCs w:val="32"/>
              </w:rPr>
            </w:pPr>
          </w:p>
        </w:tc>
        <w:tc>
          <w:tcPr>
            <w:tcW w:w="2016" w:type="dxa"/>
          </w:tcPr>
          <w:p w14:paraId="3B69B730" w14:textId="77777777" w:rsidR="0076138C" w:rsidRPr="00236745" w:rsidRDefault="0076138C" w:rsidP="000D3A62">
            <w:pPr>
              <w:bidi w:val="0"/>
              <w:spacing w:after="0"/>
              <w:jc w:val="center"/>
              <w:rPr>
                <w:rFonts w:ascii="Times New Roman" w:eastAsia="Times New Roman" w:hAnsi="Times New Roman" w:cs="Simplified Arabic"/>
                <w:b/>
                <w:bCs/>
                <w:i/>
                <w:iCs/>
                <w:noProof/>
                <w:sz w:val="28"/>
                <w:szCs w:val="28"/>
              </w:rPr>
            </w:pPr>
          </w:p>
        </w:tc>
        <w:tc>
          <w:tcPr>
            <w:tcW w:w="4426" w:type="dxa"/>
            <w:vAlign w:val="center"/>
          </w:tcPr>
          <w:p w14:paraId="2279E45F" w14:textId="2B2D5039" w:rsidR="0076138C" w:rsidRPr="00236745" w:rsidRDefault="0076138C" w:rsidP="000D3A62">
            <w:pPr>
              <w:bidi w:val="0"/>
              <w:spacing w:after="0"/>
              <w:jc w:val="center"/>
              <w:rPr>
                <w:rFonts w:ascii="Times New Roman" w:eastAsia="Times New Roman" w:hAnsi="Times New Roman" w:cs="Simplified Arabic"/>
                <w:b/>
                <w:bCs/>
                <w:i/>
                <w:iCs/>
                <w:noProof/>
                <w:sz w:val="28"/>
                <w:szCs w:val="28"/>
              </w:rPr>
            </w:pPr>
          </w:p>
        </w:tc>
      </w:tr>
    </w:tbl>
    <w:p w14:paraId="16D11A5C" w14:textId="26F1F808" w:rsidR="0076138C" w:rsidRPr="00236745" w:rsidRDefault="0076138C" w:rsidP="0076138C">
      <w:pPr>
        <w:bidi w:val="0"/>
        <w:spacing w:after="0" w:line="240" w:lineRule="auto"/>
        <w:jc w:val="center"/>
        <w:rPr>
          <w:rFonts w:ascii="Times New Roman" w:eastAsia="Times New Roman" w:hAnsi="Times New Roman" w:cs="Simplified Arabic"/>
          <w:color w:val="333333"/>
          <w:sz w:val="28"/>
          <w:szCs w:val="28"/>
        </w:rPr>
      </w:pPr>
      <w:r w:rsidRPr="00236745">
        <w:rPr>
          <w:rFonts w:asciiTheme="majorBidi" w:hAnsiTheme="majorBidi" w:cstheme="majorBidi"/>
          <w:b/>
          <w:bCs/>
          <w:i/>
          <w:iCs/>
          <w:noProof/>
          <w:color w:val="7030A0"/>
          <w:sz w:val="32"/>
          <w:szCs w:val="32"/>
        </w:rPr>
        <w:drawing>
          <wp:anchor distT="0" distB="0" distL="114300" distR="114300" simplePos="0" relativeHeight="251659264" behindDoc="0" locked="0" layoutInCell="1" allowOverlap="1" wp14:anchorId="230EDD0F" wp14:editId="3A2EFCC3">
            <wp:simplePos x="0" y="0"/>
            <wp:positionH relativeFrom="column">
              <wp:posOffset>4686300</wp:posOffset>
            </wp:positionH>
            <wp:positionV relativeFrom="paragraph">
              <wp:posOffset>-1878965</wp:posOffset>
            </wp:positionV>
            <wp:extent cx="1143000" cy="1143000"/>
            <wp:effectExtent l="0" t="0" r="0" b="0"/>
            <wp:wrapNone/>
            <wp:docPr id="1100020618" name="Picture 1100020618" descr="A logo for a universit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020618" name="Picture 1100020618" descr="A logo for a university&#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236745">
        <w:rPr>
          <w:rFonts w:ascii="Times New Roman" w:eastAsia="Times New Roman" w:hAnsi="Times New Roman" w:cs="Simplified Arabic"/>
          <w:b/>
          <w:bCs/>
          <w:i/>
          <w:iCs/>
          <w:noProof/>
          <w:sz w:val="28"/>
          <w:szCs w:val="28"/>
        </w:rPr>
        <w:drawing>
          <wp:anchor distT="0" distB="0" distL="114300" distR="114300" simplePos="0" relativeHeight="251658240" behindDoc="0" locked="0" layoutInCell="1" allowOverlap="1" wp14:anchorId="0EDC910B" wp14:editId="2A9EA5EE">
            <wp:simplePos x="0" y="0"/>
            <wp:positionH relativeFrom="column">
              <wp:posOffset>469900</wp:posOffset>
            </wp:positionH>
            <wp:positionV relativeFrom="paragraph">
              <wp:posOffset>-1494155</wp:posOffset>
            </wp:positionV>
            <wp:extent cx="1181100" cy="1021917"/>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وجو.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021917"/>
                    </a:xfrm>
                    <a:prstGeom prst="rect">
                      <a:avLst/>
                    </a:prstGeom>
                  </pic:spPr>
                </pic:pic>
              </a:graphicData>
            </a:graphic>
            <wp14:sizeRelH relativeFrom="margin">
              <wp14:pctWidth>0</wp14:pctWidth>
            </wp14:sizeRelH>
            <wp14:sizeRelV relativeFrom="margin">
              <wp14:pctHeight>0</wp14:pctHeight>
            </wp14:sizeRelV>
          </wp:anchor>
        </w:drawing>
      </w:r>
    </w:p>
    <w:p w14:paraId="6EED0154" w14:textId="77777777" w:rsidR="0076138C" w:rsidRPr="007734A5" w:rsidRDefault="0076138C" w:rsidP="0076138C">
      <w:pPr>
        <w:bidi w:val="0"/>
        <w:spacing w:after="0"/>
        <w:jc w:val="center"/>
        <w:rPr>
          <w:rFonts w:ascii="Impact" w:eastAsia="Times New Roman" w:hAnsi="Impact" w:cs="Simplified Arabic"/>
          <w:sz w:val="40"/>
          <w:szCs w:val="40"/>
        </w:rPr>
      </w:pPr>
      <w:r w:rsidRPr="007734A5">
        <w:rPr>
          <w:rFonts w:ascii="Impact" w:eastAsia="Times New Roman" w:hAnsi="Impact" w:cs="Simplified Arabic"/>
          <w:sz w:val="40"/>
          <w:szCs w:val="40"/>
        </w:rPr>
        <w:t>Sustainable Human Resource Development (SHRD) toward Organizational Excellence (OE):</w:t>
      </w:r>
    </w:p>
    <w:p w14:paraId="1558DF6A" w14:textId="77777777" w:rsidR="0076138C" w:rsidRPr="007734A5" w:rsidRDefault="0076138C" w:rsidP="0076138C">
      <w:pPr>
        <w:bidi w:val="0"/>
        <w:spacing w:after="0"/>
        <w:jc w:val="center"/>
        <w:rPr>
          <w:rFonts w:ascii="Impact" w:eastAsia="Times New Roman" w:hAnsi="Impact" w:cs="Simplified Arabic"/>
          <w:sz w:val="40"/>
          <w:szCs w:val="40"/>
        </w:rPr>
      </w:pPr>
      <w:r w:rsidRPr="007734A5">
        <w:rPr>
          <w:rFonts w:ascii="Impact" w:eastAsia="Times New Roman" w:hAnsi="Impact" w:cs="Simplified Arabic"/>
          <w:sz w:val="40"/>
          <w:szCs w:val="40"/>
        </w:rPr>
        <w:t>The role of Corporate Social Responsibility (CSR)</w:t>
      </w:r>
    </w:p>
    <w:p w14:paraId="0D7FAE91" w14:textId="77777777" w:rsidR="0076138C" w:rsidRPr="007734A5" w:rsidRDefault="0076138C" w:rsidP="0076138C">
      <w:pPr>
        <w:bidi w:val="0"/>
        <w:spacing w:after="0"/>
        <w:jc w:val="center"/>
        <w:rPr>
          <w:rFonts w:ascii="Impact" w:eastAsia="Times New Roman" w:hAnsi="Impact" w:cs="Simplified Arabic"/>
          <w:sz w:val="40"/>
          <w:szCs w:val="40"/>
        </w:rPr>
      </w:pPr>
      <w:r w:rsidRPr="007734A5">
        <w:rPr>
          <w:rFonts w:ascii="Impact" w:eastAsia="Times New Roman" w:hAnsi="Impact" w:cs="Simplified Arabic"/>
          <w:sz w:val="40"/>
          <w:szCs w:val="40"/>
        </w:rPr>
        <w:t xml:space="preserve"> (Applied Research)</w:t>
      </w:r>
    </w:p>
    <w:p w14:paraId="7658A7F8" w14:textId="77777777" w:rsidR="0076138C" w:rsidRPr="00236745" w:rsidRDefault="0076138C" w:rsidP="0076138C">
      <w:pPr>
        <w:bidi w:val="0"/>
        <w:spacing w:after="0"/>
        <w:jc w:val="center"/>
        <w:rPr>
          <w:rFonts w:ascii="Impact" w:eastAsia="Times New Roman" w:hAnsi="Impact" w:cs="Simplified Arabic"/>
          <w:b/>
          <w:bCs/>
          <w:sz w:val="52"/>
          <w:szCs w:val="52"/>
        </w:rPr>
      </w:pPr>
    </w:p>
    <w:p w14:paraId="4230D73F" w14:textId="77777777" w:rsidR="0076138C" w:rsidRPr="00236745" w:rsidRDefault="0076138C" w:rsidP="0076138C">
      <w:pPr>
        <w:bidi w:val="0"/>
        <w:spacing w:after="0" w:line="360" w:lineRule="auto"/>
        <w:jc w:val="center"/>
        <w:rPr>
          <w:rFonts w:ascii="Times New Roman" w:eastAsia="Times New Roman" w:hAnsi="Times New Roman" w:cs="Simplified Arabic"/>
          <w:b/>
          <w:bCs/>
          <w:i/>
          <w:iCs/>
          <w:color w:val="000000" w:themeColor="text1"/>
          <w:sz w:val="36"/>
          <w:szCs w:val="36"/>
        </w:rPr>
      </w:pPr>
      <w:r w:rsidRPr="00236745">
        <w:rPr>
          <w:rFonts w:ascii="Times New Roman" w:eastAsia="Times New Roman" w:hAnsi="Times New Roman" w:cs="Simplified Arabic"/>
          <w:b/>
          <w:bCs/>
          <w:i/>
          <w:iCs/>
          <w:color w:val="000000" w:themeColor="text1"/>
          <w:sz w:val="36"/>
          <w:szCs w:val="36"/>
        </w:rPr>
        <w:t>Ph.D. Dissertation</w:t>
      </w:r>
    </w:p>
    <w:p w14:paraId="2E82C293" w14:textId="77777777" w:rsidR="0076138C" w:rsidRPr="00236745" w:rsidRDefault="0076138C" w:rsidP="0076138C">
      <w:pPr>
        <w:bidi w:val="0"/>
        <w:spacing w:after="0" w:line="312" w:lineRule="auto"/>
        <w:jc w:val="center"/>
        <w:rPr>
          <w:rFonts w:ascii="Monotype Corsiva" w:eastAsia="Times New Roman" w:hAnsi="Monotype Corsiva" w:cs="Simplified Arabic"/>
          <w:b/>
          <w:bCs/>
          <w:sz w:val="36"/>
          <w:szCs w:val="36"/>
        </w:rPr>
      </w:pPr>
      <w:r w:rsidRPr="00236745">
        <w:rPr>
          <w:rFonts w:ascii="Monotype Corsiva" w:eastAsia="Times New Roman" w:hAnsi="Monotype Corsiva" w:cs="Simplified Arabic"/>
          <w:b/>
          <w:bCs/>
          <w:sz w:val="36"/>
          <w:szCs w:val="36"/>
        </w:rPr>
        <w:t xml:space="preserve">By </w:t>
      </w:r>
    </w:p>
    <w:p w14:paraId="696F553F" w14:textId="77777777" w:rsidR="0076138C" w:rsidRPr="00236745" w:rsidRDefault="0076138C" w:rsidP="0076138C">
      <w:pPr>
        <w:bidi w:val="0"/>
        <w:spacing w:after="0" w:line="360" w:lineRule="auto"/>
        <w:jc w:val="center"/>
        <w:rPr>
          <w:rFonts w:ascii="Times New Roman" w:eastAsia="Times New Roman" w:hAnsi="Times New Roman" w:cs="Simplified Arabic"/>
          <w:b/>
          <w:bCs/>
          <w:i/>
          <w:iCs/>
          <w:sz w:val="32"/>
          <w:szCs w:val="32"/>
        </w:rPr>
      </w:pPr>
      <w:r w:rsidRPr="00236745">
        <w:rPr>
          <w:rFonts w:ascii="Times New Roman" w:eastAsia="Times New Roman" w:hAnsi="Times New Roman" w:cs="Simplified Arabic"/>
          <w:b/>
          <w:bCs/>
          <w:i/>
          <w:iCs/>
          <w:sz w:val="32"/>
          <w:szCs w:val="32"/>
        </w:rPr>
        <w:t>Marwa Mohamed Taha</w:t>
      </w:r>
    </w:p>
    <w:p w14:paraId="6F26358A" w14:textId="77777777" w:rsidR="0076138C" w:rsidRPr="00236745" w:rsidRDefault="0076138C" w:rsidP="0076138C">
      <w:pPr>
        <w:autoSpaceDE w:val="0"/>
        <w:autoSpaceDN w:val="0"/>
        <w:bidi w:val="0"/>
        <w:adjustRightInd w:val="0"/>
        <w:spacing w:after="0"/>
        <w:jc w:val="center"/>
        <w:rPr>
          <w:rFonts w:asciiTheme="majorBidi" w:hAnsiTheme="majorBidi" w:cstheme="majorBidi"/>
          <w:i/>
          <w:iCs/>
          <w:color w:val="000000"/>
          <w:sz w:val="28"/>
          <w:szCs w:val="28"/>
        </w:rPr>
      </w:pPr>
      <w:r w:rsidRPr="00236745">
        <w:rPr>
          <w:rFonts w:asciiTheme="majorBidi" w:hAnsiTheme="majorBidi" w:cstheme="majorBidi"/>
          <w:i/>
          <w:iCs/>
          <w:color w:val="000000"/>
          <w:sz w:val="28"/>
          <w:szCs w:val="28"/>
        </w:rPr>
        <w:t xml:space="preserve">Assistant Lecturer at the Department of Business Administration </w:t>
      </w:r>
    </w:p>
    <w:p w14:paraId="27E0DF4D" w14:textId="77777777" w:rsidR="0076138C" w:rsidRPr="00236745" w:rsidRDefault="0076138C" w:rsidP="0076138C">
      <w:pPr>
        <w:autoSpaceDE w:val="0"/>
        <w:autoSpaceDN w:val="0"/>
        <w:bidi w:val="0"/>
        <w:adjustRightInd w:val="0"/>
        <w:spacing w:after="0"/>
        <w:jc w:val="center"/>
        <w:rPr>
          <w:rFonts w:ascii="Times New Roman" w:eastAsia="Times New Roman" w:hAnsi="Times New Roman" w:cs="Simplified Arabic"/>
          <w:b/>
          <w:bCs/>
          <w:i/>
          <w:iCs/>
          <w:sz w:val="30"/>
          <w:szCs w:val="30"/>
        </w:rPr>
      </w:pPr>
      <w:r w:rsidRPr="00236745">
        <w:rPr>
          <w:rFonts w:asciiTheme="majorBidi" w:hAnsiTheme="majorBidi" w:cstheme="majorBidi"/>
          <w:i/>
          <w:iCs/>
          <w:color w:val="000000"/>
          <w:sz w:val="28"/>
          <w:szCs w:val="28"/>
        </w:rPr>
        <w:t>Faculty of Commerce, Benha University</w:t>
      </w:r>
    </w:p>
    <w:p w14:paraId="467350AA" w14:textId="65F2DD91" w:rsidR="0076138C" w:rsidRPr="00236745" w:rsidRDefault="0076138C" w:rsidP="0076138C">
      <w:pPr>
        <w:bidi w:val="0"/>
        <w:spacing w:after="0" w:line="360" w:lineRule="auto"/>
        <w:rPr>
          <w:rFonts w:ascii="Monotype Corsiva" w:eastAsia="Times New Roman" w:hAnsi="Monotype Corsiva" w:cs="Simplified Arabic"/>
          <w:b/>
          <w:bCs/>
          <w:sz w:val="36"/>
          <w:szCs w:val="36"/>
        </w:rPr>
      </w:pPr>
      <w:r w:rsidRPr="00236745">
        <w:rPr>
          <w:rFonts w:ascii="Times New Roman" w:eastAsia="Times New Roman" w:hAnsi="Times New Roman" w:cs="Simplified Arabic"/>
          <w:b/>
          <w:bCs/>
          <w:sz w:val="28"/>
          <w:szCs w:val="28"/>
        </w:rPr>
        <w:t xml:space="preserve"> </w:t>
      </w:r>
      <w:r w:rsidRPr="00236745">
        <w:rPr>
          <w:rFonts w:ascii="Monotype Corsiva" w:eastAsia="Times New Roman" w:hAnsi="Monotype Corsiva" w:cs="Simplified Arabic"/>
          <w:b/>
          <w:bCs/>
          <w:sz w:val="36"/>
          <w:szCs w:val="36"/>
        </w:rPr>
        <w:t>Supervision of</w:t>
      </w:r>
    </w:p>
    <w:tbl>
      <w:tblPr>
        <w:tblStyle w:val="TableGrid"/>
        <w:tblW w:w="8609" w:type="dxa"/>
        <w:tblInd w:w="108" w:type="dxa"/>
        <w:tblLook w:val="04A0" w:firstRow="1" w:lastRow="0" w:firstColumn="1" w:lastColumn="0" w:noHBand="0" w:noVBand="1"/>
      </w:tblPr>
      <w:tblGrid>
        <w:gridCol w:w="4253"/>
        <w:gridCol w:w="283"/>
        <w:gridCol w:w="4073"/>
      </w:tblGrid>
      <w:tr w:rsidR="0076138C" w:rsidRPr="00236745" w14:paraId="58BF6DB2" w14:textId="77777777" w:rsidTr="000D3A62">
        <w:tc>
          <w:tcPr>
            <w:tcW w:w="4253" w:type="dxa"/>
            <w:tcBorders>
              <w:top w:val="nil"/>
              <w:left w:val="nil"/>
              <w:bottom w:val="nil"/>
              <w:right w:val="nil"/>
            </w:tcBorders>
            <w:vAlign w:val="center"/>
          </w:tcPr>
          <w:p w14:paraId="50EA76C7" w14:textId="77777777" w:rsidR="0076138C" w:rsidRDefault="0076138C" w:rsidP="000D3A62">
            <w:pPr>
              <w:bidi w:val="0"/>
              <w:spacing w:line="360" w:lineRule="auto"/>
              <w:ind w:left="-57" w:right="-57"/>
              <w:jc w:val="center"/>
              <w:rPr>
                <w:rFonts w:ascii="Impact" w:hAnsi="Impact"/>
              </w:rPr>
            </w:pPr>
            <w:r>
              <w:rPr>
                <w:rFonts w:ascii="Impact" w:hAnsi="Impact"/>
              </w:rPr>
              <w:t>Prof. Dr.</w:t>
            </w:r>
          </w:p>
          <w:p w14:paraId="4DDB9525" w14:textId="77777777" w:rsidR="0076138C" w:rsidRPr="00236745" w:rsidRDefault="0076138C" w:rsidP="000D3A62">
            <w:pPr>
              <w:bidi w:val="0"/>
              <w:spacing w:line="360" w:lineRule="auto"/>
              <w:ind w:left="-57" w:right="-57"/>
              <w:jc w:val="center"/>
              <w:rPr>
                <w:rFonts w:ascii="Impact" w:hAnsi="Impact"/>
              </w:rPr>
            </w:pPr>
            <w:r>
              <w:rPr>
                <w:rFonts w:ascii="Impact" w:hAnsi="Impact"/>
              </w:rPr>
              <w:t>Osama Mohamd Abdelmonem</w:t>
            </w:r>
          </w:p>
        </w:tc>
        <w:tc>
          <w:tcPr>
            <w:tcW w:w="283" w:type="dxa"/>
            <w:tcBorders>
              <w:top w:val="nil"/>
              <w:left w:val="nil"/>
              <w:bottom w:val="nil"/>
              <w:right w:val="nil"/>
            </w:tcBorders>
            <w:vAlign w:val="center"/>
          </w:tcPr>
          <w:p w14:paraId="7BF59902" w14:textId="77777777" w:rsidR="0076138C" w:rsidRPr="00236745" w:rsidRDefault="0076138C" w:rsidP="000D3A62">
            <w:pPr>
              <w:bidi w:val="0"/>
              <w:spacing w:line="360" w:lineRule="auto"/>
              <w:ind w:left="-57" w:right="-57"/>
              <w:jc w:val="center"/>
              <w:rPr>
                <w:rFonts w:ascii="Impact" w:hAnsi="Impact"/>
              </w:rPr>
            </w:pPr>
          </w:p>
        </w:tc>
        <w:tc>
          <w:tcPr>
            <w:tcW w:w="4073" w:type="dxa"/>
            <w:tcBorders>
              <w:top w:val="nil"/>
              <w:left w:val="nil"/>
              <w:bottom w:val="nil"/>
              <w:right w:val="nil"/>
            </w:tcBorders>
            <w:vAlign w:val="center"/>
          </w:tcPr>
          <w:p w14:paraId="17FBE980" w14:textId="77777777" w:rsidR="0076138C" w:rsidRDefault="0076138C" w:rsidP="000D3A62">
            <w:pPr>
              <w:bidi w:val="0"/>
              <w:spacing w:line="360" w:lineRule="auto"/>
              <w:ind w:left="-57" w:right="-57"/>
              <w:jc w:val="center"/>
              <w:rPr>
                <w:rFonts w:ascii="Impact" w:hAnsi="Impact"/>
              </w:rPr>
            </w:pPr>
            <w:r>
              <w:rPr>
                <w:rFonts w:ascii="Impact" w:hAnsi="Impact"/>
              </w:rPr>
              <w:t xml:space="preserve">Prof. </w:t>
            </w:r>
            <w:r w:rsidRPr="00236745">
              <w:rPr>
                <w:rFonts w:ascii="Impact" w:hAnsi="Impact"/>
              </w:rPr>
              <w:t>Dr.</w:t>
            </w:r>
          </w:p>
          <w:p w14:paraId="36398C12" w14:textId="77777777" w:rsidR="0076138C" w:rsidRPr="00236745" w:rsidRDefault="0076138C" w:rsidP="000D3A62">
            <w:pPr>
              <w:bidi w:val="0"/>
              <w:spacing w:line="360" w:lineRule="auto"/>
              <w:ind w:left="-57" w:right="-57"/>
              <w:jc w:val="center"/>
              <w:rPr>
                <w:rFonts w:ascii="Impact" w:hAnsi="Impact"/>
              </w:rPr>
            </w:pPr>
            <w:r>
              <w:rPr>
                <w:rFonts w:ascii="Impact" w:hAnsi="Impact"/>
              </w:rPr>
              <w:t>Hamada Fawzy Abu-Zaid</w:t>
            </w:r>
          </w:p>
        </w:tc>
      </w:tr>
      <w:tr w:rsidR="0076138C" w:rsidRPr="00236745" w14:paraId="3DB2A1E7" w14:textId="77777777" w:rsidTr="000D3A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vAlign w:val="center"/>
          </w:tcPr>
          <w:p w14:paraId="42E039BA" w14:textId="77777777" w:rsidR="0076138C" w:rsidRDefault="0076138C" w:rsidP="0076138C">
            <w:pPr>
              <w:bidi w:val="0"/>
              <w:spacing w:after="0" w:line="240" w:lineRule="auto"/>
              <w:ind w:left="-58" w:right="-58"/>
              <w:jc w:val="center"/>
              <w:rPr>
                <w:b/>
                <w:bCs/>
                <w:i/>
                <w:iCs/>
                <w:sz w:val="28"/>
                <w:szCs w:val="28"/>
              </w:rPr>
            </w:pPr>
            <w:r>
              <w:rPr>
                <w:b/>
                <w:bCs/>
                <w:i/>
                <w:iCs/>
                <w:sz w:val="28"/>
                <w:szCs w:val="28"/>
              </w:rPr>
              <w:t>Prof. of Business Administration</w:t>
            </w:r>
          </w:p>
          <w:p w14:paraId="2F137C46" w14:textId="77777777" w:rsidR="0076138C" w:rsidRDefault="0076138C" w:rsidP="0076138C">
            <w:pPr>
              <w:bidi w:val="0"/>
              <w:spacing w:after="0" w:line="240" w:lineRule="auto"/>
              <w:ind w:left="-58" w:right="-58"/>
              <w:jc w:val="center"/>
              <w:rPr>
                <w:b/>
                <w:bCs/>
                <w:i/>
                <w:iCs/>
                <w:sz w:val="28"/>
                <w:szCs w:val="28"/>
              </w:rPr>
            </w:pPr>
            <w:r>
              <w:rPr>
                <w:b/>
                <w:bCs/>
                <w:i/>
                <w:iCs/>
                <w:sz w:val="28"/>
                <w:szCs w:val="28"/>
              </w:rPr>
              <w:t>Former Vice Dean for Postgraduate Studies and Research</w:t>
            </w:r>
          </w:p>
          <w:p w14:paraId="19934BE5" w14:textId="77777777" w:rsidR="0076138C" w:rsidRPr="00236745" w:rsidRDefault="0076138C" w:rsidP="0076138C">
            <w:pPr>
              <w:bidi w:val="0"/>
              <w:spacing w:after="0" w:line="240" w:lineRule="auto"/>
              <w:ind w:left="-58" w:right="-58"/>
              <w:jc w:val="center"/>
              <w:rPr>
                <w:b/>
                <w:bCs/>
                <w:i/>
                <w:iCs/>
                <w:sz w:val="28"/>
                <w:szCs w:val="28"/>
              </w:rPr>
            </w:pPr>
            <w:r w:rsidRPr="00236745">
              <w:rPr>
                <w:b/>
                <w:bCs/>
                <w:i/>
                <w:iCs/>
                <w:sz w:val="28"/>
                <w:szCs w:val="28"/>
              </w:rPr>
              <w:t xml:space="preserve">Faculty of </w:t>
            </w:r>
            <w:r>
              <w:rPr>
                <w:b/>
                <w:bCs/>
                <w:i/>
                <w:iCs/>
                <w:sz w:val="28"/>
                <w:szCs w:val="28"/>
              </w:rPr>
              <w:t xml:space="preserve">Commerce - </w:t>
            </w:r>
            <w:r w:rsidRPr="00236745">
              <w:rPr>
                <w:b/>
                <w:bCs/>
                <w:i/>
                <w:iCs/>
                <w:sz w:val="28"/>
                <w:szCs w:val="28"/>
              </w:rPr>
              <w:t>Benha University</w:t>
            </w:r>
          </w:p>
        </w:tc>
        <w:tc>
          <w:tcPr>
            <w:tcW w:w="283" w:type="dxa"/>
            <w:vAlign w:val="center"/>
          </w:tcPr>
          <w:p w14:paraId="42D34817" w14:textId="77777777" w:rsidR="0076138C" w:rsidRPr="00236745" w:rsidRDefault="0076138C" w:rsidP="0076138C">
            <w:pPr>
              <w:bidi w:val="0"/>
              <w:spacing w:after="0" w:line="240" w:lineRule="auto"/>
              <w:ind w:left="-57" w:right="-57"/>
              <w:jc w:val="center"/>
              <w:rPr>
                <w:b/>
                <w:bCs/>
                <w:i/>
                <w:iCs/>
                <w:sz w:val="28"/>
                <w:szCs w:val="28"/>
              </w:rPr>
            </w:pPr>
          </w:p>
        </w:tc>
        <w:tc>
          <w:tcPr>
            <w:tcW w:w="4073" w:type="dxa"/>
            <w:vAlign w:val="center"/>
          </w:tcPr>
          <w:p w14:paraId="3E81612A" w14:textId="77777777" w:rsidR="0076138C" w:rsidRDefault="0076138C" w:rsidP="0076138C">
            <w:pPr>
              <w:bidi w:val="0"/>
              <w:spacing w:after="0" w:line="240" w:lineRule="auto"/>
              <w:ind w:left="-57" w:right="-57"/>
              <w:jc w:val="center"/>
              <w:rPr>
                <w:b/>
                <w:bCs/>
                <w:i/>
                <w:iCs/>
                <w:sz w:val="28"/>
                <w:szCs w:val="28"/>
              </w:rPr>
            </w:pPr>
            <w:r>
              <w:rPr>
                <w:b/>
                <w:bCs/>
                <w:i/>
                <w:iCs/>
                <w:sz w:val="28"/>
                <w:szCs w:val="28"/>
              </w:rPr>
              <w:t>Prof. of Business Administration</w:t>
            </w:r>
          </w:p>
          <w:p w14:paraId="047954B0" w14:textId="77777777" w:rsidR="0076138C" w:rsidRPr="00236745" w:rsidRDefault="0076138C" w:rsidP="0076138C">
            <w:pPr>
              <w:bidi w:val="0"/>
              <w:spacing w:after="0" w:line="240" w:lineRule="auto"/>
              <w:ind w:left="-57" w:right="-57"/>
              <w:jc w:val="center"/>
              <w:rPr>
                <w:b/>
                <w:bCs/>
                <w:i/>
                <w:iCs/>
                <w:sz w:val="28"/>
                <w:szCs w:val="28"/>
              </w:rPr>
            </w:pPr>
            <w:r w:rsidRPr="00236745">
              <w:rPr>
                <w:b/>
                <w:bCs/>
                <w:i/>
                <w:iCs/>
                <w:sz w:val="28"/>
                <w:szCs w:val="28"/>
              </w:rPr>
              <w:t xml:space="preserve">Faculty of </w:t>
            </w:r>
            <w:r>
              <w:rPr>
                <w:b/>
                <w:bCs/>
                <w:i/>
                <w:iCs/>
                <w:sz w:val="28"/>
                <w:szCs w:val="28"/>
              </w:rPr>
              <w:t xml:space="preserve">Commerce - </w:t>
            </w:r>
            <w:r w:rsidRPr="00236745">
              <w:rPr>
                <w:b/>
                <w:bCs/>
                <w:i/>
                <w:iCs/>
                <w:sz w:val="28"/>
                <w:szCs w:val="28"/>
              </w:rPr>
              <w:t>Benha University</w:t>
            </w:r>
          </w:p>
        </w:tc>
      </w:tr>
    </w:tbl>
    <w:p w14:paraId="08F9FD14" w14:textId="3B93DB02" w:rsidR="0076138C" w:rsidRPr="00236745" w:rsidRDefault="0076138C" w:rsidP="0076138C">
      <w:pPr>
        <w:bidi w:val="0"/>
        <w:spacing w:after="0" w:line="240" w:lineRule="auto"/>
        <w:jc w:val="center"/>
        <w:rPr>
          <w:rFonts w:ascii="Times New Roman" w:eastAsia="Times New Roman" w:hAnsi="Times New Roman" w:cs="Simplified Arabic"/>
          <w:b/>
          <w:bCs/>
          <w:sz w:val="30"/>
          <w:szCs w:val="30"/>
        </w:rPr>
      </w:pPr>
      <w:r>
        <w:rPr>
          <w:rFonts w:ascii="Times New Roman" w:eastAsia="Times New Roman" w:hAnsi="Times New Roman" w:cs="Simplified Arabic"/>
          <w:b/>
          <w:bCs/>
          <w:sz w:val="30"/>
          <w:szCs w:val="30"/>
        </w:rPr>
        <w:t>2023</w:t>
      </w:r>
    </w:p>
    <w:p w14:paraId="462ABCB0" w14:textId="31A6C57B" w:rsidR="00A73E71" w:rsidRPr="00994AC7" w:rsidRDefault="00A73E71" w:rsidP="0076138C">
      <w:pPr>
        <w:bidi w:val="0"/>
        <w:spacing w:after="0" w:line="312" w:lineRule="auto"/>
        <w:ind w:firstLine="360"/>
        <w:jc w:val="center"/>
        <w:rPr>
          <w:rFonts w:asciiTheme="majorBidi" w:hAnsiTheme="majorBidi" w:cstheme="majorBidi"/>
          <w:sz w:val="32"/>
          <w:szCs w:val="32"/>
          <w:lang w:bidi="ar-EG"/>
        </w:rPr>
      </w:pPr>
      <w:r w:rsidRPr="00994AC7">
        <w:rPr>
          <w:rFonts w:ascii="Monotype Corsiva" w:hAnsi="Monotype Corsiva" w:cstheme="majorBidi"/>
          <w:b/>
          <w:bCs/>
          <w:sz w:val="42"/>
          <w:szCs w:val="42"/>
          <w:lang w:bidi="ar-EG"/>
        </w:rPr>
        <w:lastRenderedPageBreak/>
        <w:t>Abstract</w:t>
      </w:r>
    </w:p>
    <w:p w14:paraId="70959236" w14:textId="77777777" w:rsidR="00A73E71" w:rsidRPr="00994AC7" w:rsidRDefault="00A73E71" w:rsidP="00A73E71">
      <w:pPr>
        <w:bidi w:val="0"/>
        <w:spacing w:after="0" w:line="312" w:lineRule="auto"/>
        <w:ind w:firstLine="720"/>
        <w:jc w:val="both"/>
        <w:rPr>
          <w:rFonts w:asciiTheme="majorBidi" w:hAnsiTheme="majorBidi" w:cstheme="majorBidi"/>
          <w:sz w:val="28"/>
          <w:szCs w:val="28"/>
          <w:lang w:bidi="ar-EG"/>
        </w:rPr>
      </w:pPr>
      <w:r w:rsidRPr="00994AC7">
        <w:rPr>
          <w:rFonts w:asciiTheme="majorBidi" w:hAnsiTheme="majorBidi" w:cstheme="majorBidi"/>
          <w:sz w:val="28"/>
          <w:szCs w:val="28"/>
          <w:lang w:bidi="ar-EG"/>
        </w:rPr>
        <w:t>The main objective of this research is</w:t>
      </w:r>
      <w:r w:rsidRPr="00994AC7">
        <w:rPr>
          <w:rFonts w:asciiTheme="majorBidi" w:hAnsiTheme="majorBidi" w:cstheme="majorBidi"/>
          <w:color w:val="000000"/>
          <w:sz w:val="28"/>
          <w:szCs w:val="28"/>
        </w:rPr>
        <w:t xml:space="preserve"> to show how sustainable human resource development (SHRD) practices can support organizational excellence (OE) through internal corporate social responsibility (CSR) in top 10 Egyptian </w:t>
      </w:r>
      <w:r w:rsidRPr="00994AC7">
        <w:rPr>
          <w:rFonts w:asciiTheme="majorBidi" w:hAnsiTheme="majorBidi" w:cstheme="majorBidi"/>
          <w:sz w:val="28"/>
          <w:szCs w:val="28"/>
        </w:rPr>
        <w:t xml:space="preserve">banks (according to sustainability and CSR initiatives). </w:t>
      </w:r>
    </w:p>
    <w:p w14:paraId="35171F7F" w14:textId="77777777" w:rsidR="00A73E71" w:rsidRPr="00994AC7" w:rsidRDefault="00A73E71" w:rsidP="00A73E71">
      <w:pPr>
        <w:autoSpaceDE w:val="0"/>
        <w:autoSpaceDN w:val="0"/>
        <w:bidi w:val="0"/>
        <w:adjustRightInd w:val="0"/>
        <w:spacing w:after="0" w:line="312" w:lineRule="auto"/>
        <w:ind w:firstLine="720"/>
        <w:jc w:val="lowKashida"/>
        <w:rPr>
          <w:rFonts w:asciiTheme="majorBidi" w:hAnsiTheme="majorBidi" w:cstheme="majorBidi"/>
          <w:sz w:val="28"/>
          <w:szCs w:val="28"/>
          <w:lang w:bidi="ar-EG"/>
        </w:rPr>
      </w:pPr>
      <w:r w:rsidRPr="00994AC7">
        <w:rPr>
          <w:rFonts w:asciiTheme="majorBidi" w:hAnsiTheme="majorBidi" w:cstheme="majorBidi"/>
          <w:sz w:val="28"/>
          <w:szCs w:val="28"/>
          <w:lang w:bidi="ar-EG"/>
        </w:rPr>
        <w:t>By reviewing previous studies in this regard</w:t>
      </w:r>
      <w:r w:rsidRPr="00994AC7">
        <w:rPr>
          <w:rFonts w:asciiTheme="majorBidi" w:hAnsiTheme="majorBidi" w:cstheme="majorBidi"/>
          <w:sz w:val="26"/>
          <w:szCs w:val="26"/>
          <w14:ligatures w14:val="standardContextual"/>
        </w:rPr>
        <w:t>, a model for the research hypotheses was developed to illustrate the relationships between the research variables. Hence, the structural equation modeling (SEM), and path analysis are used to assess the strength of the relationships between the research variables by using (AMOS) program.</w:t>
      </w:r>
    </w:p>
    <w:p w14:paraId="53202AF8" w14:textId="77777777" w:rsidR="00A73E71" w:rsidRPr="00994AC7" w:rsidRDefault="00A73E71" w:rsidP="00A73E71">
      <w:pPr>
        <w:autoSpaceDE w:val="0"/>
        <w:autoSpaceDN w:val="0"/>
        <w:bidi w:val="0"/>
        <w:adjustRightInd w:val="0"/>
        <w:spacing w:after="0" w:line="312" w:lineRule="auto"/>
        <w:ind w:firstLine="720"/>
        <w:jc w:val="lowKashida"/>
        <w:rPr>
          <w:rFonts w:asciiTheme="majorBidi" w:hAnsiTheme="majorBidi" w:cstheme="majorBidi"/>
          <w:sz w:val="28"/>
          <w:szCs w:val="28"/>
          <w:lang w:bidi="ar-EG"/>
        </w:rPr>
      </w:pPr>
      <w:r w:rsidRPr="00994AC7">
        <w:rPr>
          <w:rFonts w:asciiTheme="majorBidi" w:hAnsiTheme="majorBidi" w:cstheme="majorBidi"/>
          <w:sz w:val="28"/>
          <w:szCs w:val="28"/>
          <w:lang w:bidi="ar-EG"/>
        </w:rPr>
        <w:t xml:space="preserve">To collect the primary data, a survey was designed with three scales:  for SHRD, internal CSR and OE. The researcher relies on a sample of 10 banks out of 40 working in Egypt </w:t>
      </w:r>
      <w:r w:rsidRPr="00994AC7">
        <w:rPr>
          <w:rFonts w:asciiTheme="majorBidi" w:hAnsiTheme="majorBidi" w:cstheme="majorBidi"/>
          <w:sz w:val="26"/>
          <w:szCs w:val="26"/>
          <w14:ligatures w14:val="standardContextual"/>
        </w:rPr>
        <w:t>to test the research hypotheses. The researcher collected a sample of 382 units from the total number of employees working in the Egyptian banks that publish electronic periodical reports about human resources development, sustainability and CSR.</w:t>
      </w:r>
    </w:p>
    <w:p w14:paraId="141D5226" w14:textId="77777777" w:rsidR="00A73E71" w:rsidRPr="00994AC7" w:rsidRDefault="00A73E71" w:rsidP="00A73E71">
      <w:pPr>
        <w:bidi w:val="0"/>
        <w:spacing w:after="0" w:line="312" w:lineRule="auto"/>
        <w:ind w:firstLine="720"/>
        <w:jc w:val="both"/>
        <w:rPr>
          <w:rFonts w:asciiTheme="majorBidi" w:hAnsiTheme="majorBidi" w:cstheme="majorBidi"/>
          <w:sz w:val="28"/>
          <w:szCs w:val="28"/>
          <w:lang w:bidi="ar-EG"/>
        </w:rPr>
      </w:pPr>
      <w:r w:rsidRPr="00994AC7">
        <w:rPr>
          <w:rFonts w:asciiTheme="majorBidi" w:hAnsiTheme="majorBidi" w:cstheme="majorBidi"/>
          <w:sz w:val="28"/>
          <w:szCs w:val="28"/>
          <w:lang w:bidi="ar-EG"/>
        </w:rPr>
        <w:t>The necessary tests were conducted to assess the validity of the research variable models. The questionnaire was distributed to employees through google form. Furthermore, the researcher concluded that there is a positive statistically significant effect of the SHRD in its three dimensions on OE, which proves the validity of the first hypothesis, and the internal CSR mediates the relationship between SHRD and OE.</w:t>
      </w:r>
    </w:p>
    <w:p w14:paraId="43E53E6B" w14:textId="77777777" w:rsidR="00A73E71" w:rsidRPr="00994AC7" w:rsidRDefault="00A73E71" w:rsidP="00A73E71">
      <w:pPr>
        <w:bidi w:val="0"/>
        <w:spacing w:after="0" w:line="312" w:lineRule="auto"/>
        <w:ind w:firstLine="720"/>
        <w:jc w:val="lowKashida"/>
        <w:rPr>
          <w:rFonts w:asciiTheme="majorBidi" w:eastAsia="AdvPSTim" w:hAnsiTheme="majorBidi" w:cstheme="majorBidi"/>
          <w:color w:val="000000" w:themeColor="text1"/>
          <w:sz w:val="28"/>
          <w:szCs w:val="28"/>
        </w:rPr>
      </w:pPr>
      <w:r w:rsidRPr="00994AC7">
        <w:rPr>
          <w:rFonts w:asciiTheme="majorBidi" w:hAnsiTheme="majorBidi" w:cstheme="majorBidi"/>
          <w:sz w:val="26"/>
          <w:szCs w:val="26"/>
          <w14:ligatures w14:val="standardContextual"/>
        </w:rPr>
        <w:t xml:space="preserve">The results also show that </w:t>
      </w:r>
      <w:r w:rsidRPr="00994AC7">
        <w:rPr>
          <w:rFonts w:asciiTheme="majorBidi" w:eastAsia="AdvPSTim" w:hAnsiTheme="majorBidi" w:cstheme="majorBidi"/>
          <w:color w:val="000000" w:themeColor="text1"/>
          <w:sz w:val="28"/>
          <w:szCs w:val="28"/>
        </w:rPr>
        <w:t>there are statistically significant differences about the employees’ perception regarding the concept of S-HRD, OE and CSR according to demographic variables (gender, level of education and years of experience). Except the concept CSR, there are no statistically significant differences about the employees’ perception regarding this concept according to years of experience.</w:t>
      </w:r>
    </w:p>
    <w:p w14:paraId="4C9854B4" w14:textId="77777777" w:rsidR="00A73E71" w:rsidRPr="00994AC7" w:rsidRDefault="00A73E71" w:rsidP="00A73E71">
      <w:pPr>
        <w:bidi w:val="0"/>
        <w:spacing w:after="0" w:line="312" w:lineRule="auto"/>
        <w:jc w:val="lowKashida"/>
        <w:rPr>
          <w:rFonts w:asciiTheme="majorBidi" w:hAnsiTheme="majorBidi" w:cstheme="majorBidi"/>
        </w:rPr>
      </w:pPr>
      <w:r w:rsidRPr="00994AC7">
        <w:rPr>
          <w:rFonts w:asciiTheme="majorBidi" w:hAnsiTheme="majorBidi" w:cstheme="majorBidi"/>
          <w:b/>
          <w:bCs/>
          <w:sz w:val="28"/>
          <w:szCs w:val="28"/>
          <w:lang w:bidi="ar-EG"/>
        </w:rPr>
        <w:t>Keywords</w:t>
      </w:r>
      <w:r w:rsidRPr="00994AC7">
        <w:rPr>
          <w:rFonts w:asciiTheme="majorBidi" w:hAnsiTheme="majorBidi" w:cstheme="majorBidi"/>
          <w:sz w:val="28"/>
          <w:szCs w:val="28"/>
          <w:lang w:bidi="ar-EG"/>
        </w:rPr>
        <w:t xml:space="preserve">: </w:t>
      </w:r>
      <w:r w:rsidRPr="00994AC7">
        <w:rPr>
          <w:rFonts w:asciiTheme="majorBidi" w:hAnsiTheme="majorBidi" w:cstheme="majorBidi"/>
          <w:color w:val="000000"/>
          <w:sz w:val="28"/>
          <w:szCs w:val="28"/>
        </w:rPr>
        <w:t>sustainable human resource development (SHRD), organizational excellence (OE), corporate social responsibility (CSR).</w:t>
      </w:r>
    </w:p>
    <w:p w14:paraId="0AF66253" w14:textId="77777777" w:rsidR="00927B39" w:rsidRPr="00A73E71" w:rsidRDefault="00927B39"/>
    <w:sectPr w:rsidR="00927B39" w:rsidRPr="00A7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dvPSTim">
    <w:altName w:val="Yu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71"/>
    <w:rsid w:val="002A4C0F"/>
    <w:rsid w:val="003E61F0"/>
    <w:rsid w:val="0076138C"/>
    <w:rsid w:val="00927B39"/>
    <w:rsid w:val="00A73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A3001"/>
  <w15:chartTrackingRefBased/>
  <w15:docId w15:val="{A7B4FE06-1455-43FB-8A1E-20A9DDBD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71"/>
    <w:pPr>
      <w:bidi/>
      <w:spacing w:after="200" w:line="276" w:lineRule="auto"/>
    </w:pPr>
    <w:rPr>
      <w:kern w:val="0"/>
      <w14:ligatures w14:val="none"/>
    </w:rPr>
  </w:style>
  <w:style w:type="paragraph" w:styleId="Heading1">
    <w:name w:val="heading 1"/>
    <w:basedOn w:val="Normal"/>
    <w:next w:val="Normal"/>
    <w:link w:val="Heading1Char"/>
    <w:uiPriority w:val="9"/>
    <w:qFormat/>
    <w:rsid w:val="00A73E71"/>
    <w:pPr>
      <w:keepNext/>
      <w:keepLines/>
      <w:bidi w:val="0"/>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73E71"/>
    <w:pPr>
      <w:keepNext/>
      <w:keepLines/>
      <w:bidi w:val="0"/>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73E71"/>
    <w:pPr>
      <w:keepNext/>
      <w:keepLines/>
      <w:bidi w:val="0"/>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73E71"/>
    <w:pPr>
      <w:keepNext/>
      <w:keepLines/>
      <w:bidi w:val="0"/>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73E71"/>
    <w:pPr>
      <w:keepNext/>
      <w:keepLines/>
      <w:bidi w:val="0"/>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73E71"/>
    <w:pPr>
      <w:keepNext/>
      <w:keepLines/>
      <w:bidi w:val="0"/>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73E71"/>
    <w:pPr>
      <w:keepNext/>
      <w:keepLines/>
      <w:bidi w:val="0"/>
      <w:spacing w:before="40" w:after="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73E71"/>
    <w:pPr>
      <w:keepNext/>
      <w:keepLines/>
      <w:bidi w:val="0"/>
      <w:spacing w:after="0"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73E71"/>
    <w:pPr>
      <w:keepNext/>
      <w:keepLines/>
      <w:bidi w:val="0"/>
      <w:spacing w:after="0"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E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3E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3E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3E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3E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3E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E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E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E71"/>
    <w:rPr>
      <w:rFonts w:eastAsiaTheme="majorEastAsia" w:cstheme="majorBidi"/>
      <w:color w:val="272727" w:themeColor="text1" w:themeTint="D8"/>
    </w:rPr>
  </w:style>
  <w:style w:type="paragraph" w:styleId="Title">
    <w:name w:val="Title"/>
    <w:basedOn w:val="Normal"/>
    <w:next w:val="Normal"/>
    <w:link w:val="TitleChar"/>
    <w:uiPriority w:val="10"/>
    <w:qFormat/>
    <w:rsid w:val="00A73E71"/>
    <w:pPr>
      <w:bidi w:val="0"/>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73E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E71"/>
    <w:pPr>
      <w:numPr>
        <w:ilvl w:val="1"/>
      </w:numPr>
      <w:bidi w:val="0"/>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73E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E71"/>
    <w:pPr>
      <w:bidi w:val="0"/>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A73E71"/>
    <w:rPr>
      <w:i/>
      <w:iCs/>
      <w:color w:val="404040" w:themeColor="text1" w:themeTint="BF"/>
    </w:rPr>
  </w:style>
  <w:style w:type="paragraph" w:styleId="ListParagraph">
    <w:name w:val="List Paragraph"/>
    <w:basedOn w:val="Normal"/>
    <w:uiPriority w:val="34"/>
    <w:qFormat/>
    <w:rsid w:val="00A73E71"/>
    <w:pPr>
      <w:bidi w:val="0"/>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A73E71"/>
    <w:rPr>
      <w:i/>
      <w:iCs/>
      <w:color w:val="0F4761" w:themeColor="accent1" w:themeShade="BF"/>
    </w:rPr>
  </w:style>
  <w:style w:type="paragraph" w:styleId="IntenseQuote">
    <w:name w:val="Intense Quote"/>
    <w:basedOn w:val="Normal"/>
    <w:next w:val="Normal"/>
    <w:link w:val="IntenseQuoteChar"/>
    <w:uiPriority w:val="30"/>
    <w:qFormat/>
    <w:rsid w:val="00A73E71"/>
    <w:pPr>
      <w:pBdr>
        <w:top w:val="single" w:sz="4" w:space="10" w:color="0F4761" w:themeColor="accent1" w:themeShade="BF"/>
        <w:bottom w:val="single" w:sz="4" w:space="10" w:color="0F4761" w:themeColor="accent1" w:themeShade="BF"/>
      </w:pBdr>
      <w:bidi w:val="0"/>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73E71"/>
    <w:rPr>
      <w:i/>
      <w:iCs/>
      <w:color w:val="0F4761" w:themeColor="accent1" w:themeShade="BF"/>
    </w:rPr>
  </w:style>
  <w:style w:type="character" w:styleId="IntenseReference">
    <w:name w:val="Intense Reference"/>
    <w:basedOn w:val="DefaultParagraphFont"/>
    <w:uiPriority w:val="32"/>
    <w:qFormat/>
    <w:rsid w:val="00A73E71"/>
    <w:rPr>
      <w:b/>
      <w:bCs/>
      <w:smallCaps/>
      <w:color w:val="0F4761" w:themeColor="accent1" w:themeShade="BF"/>
      <w:spacing w:val="5"/>
    </w:rPr>
  </w:style>
  <w:style w:type="table" w:styleId="TableGrid">
    <w:name w:val="Table Grid"/>
    <w:basedOn w:val="TableNormal"/>
    <w:uiPriority w:val="59"/>
    <w:rsid w:val="0076138C"/>
    <w:pPr>
      <w:spacing w:after="0" w:line="240" w:lineRule="auto"/>
    </w:pPr>
    <w:rPr>
      <w:rFonts w:ascii="Times New Roman" w:eastAsia="Times New Roman" w:hAnsi="Times New Roman" w:cs="Simplified Arabic"/>
      <w:kern w:val="0"/>
      <w:sz w:val="30"/>
      <w:szCs w:val="3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marwa.taha@fcom.bu.edu.eg</dc:creator>
  <cp:keywords/>
  <dc:description/>
  <cp:lastModifiedBy>marwa.taha@fcom.bu.edu.eg</cp:lastModifiedBy>
  <cp:revision>2</cp:revision>
  <dcterms:created xsi:type="dcterms:W3CDTF">2023-12-31T08:50:00Z</dcterms:created>
  <dcterms:modified xsi:type="dcterms:W3CDTF">2023-12-31T09:04:00Z</dcterms:modified>
</cp:coreProperties>
</file>